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6F" w:rsidRPr="00211E6F" w:rsidRDefault="00211E6F" w:rsidP="00F64E7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11E6F">
        <w:rPr>
          <w:rFonts w:eastAsia="Times New Roman" w:cstheme="minorHAnsi"/>
          <w:b/>
          <w:bCs/>
          <w:sz w:val="24"/>
          <w:szCs w:val="24"/>
          <w:lang w:eastAsia="it-IT"/>
        </w:rPr>
        <w:t xml:space="preserve">primo numero </w:t>
      </w: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Carlo Ludovico 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Ragghianti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 e la "Scuola di Vienna"</w:t>
      </w:r>
      <w:r w:rsidRPr="00211E6F">
        <w:rPr>
          <w:rFonts w:eastAsia="Times New Roman" w:cstheme="minorHAnsi"/>
          <w:bCs/>
          <w:sz w:val="24"/>
          <w:szCs w:val="24"/>
          <w:lang w:eastAsia="it-IT"/>
        </w:rPr>
        <w:br/>
        <w:t xml:space="preserve">di Gianni Carlo 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Sciolla</w:t>
      </w:r>
      <w:proofErr w:type="spellEnd"/>
    </w:p>
    <w:p w:rsidR="00211E6F" w:rsidRDefault="00211E6F" w:rsidP="00F64E79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Lo studio degli avori bizantini in Italia tra '800 e '900 attraverso </w:t>
      </w:r>
      <w:r w:rsidRPr="00211E6F">
        <w:rPr>
          <w:rFonts w:eastAsia="Times New Roman" w:cstheme="minorHAnsi"/>
          <w:bCs/>
          <w:i/>
          <w:iCs/>
          <w:sz w:val="24"/>
          <w:szCs w:val="24"/>
          <w:lang w:eastAsia="it-IT"/>
        </w:rPr>
        <w:t>L'Arte</w:t>
      </w: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 di Adolfo Venturi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 xml:space="preserve">di Giovanni </w:t>
      </w:r>
      <w:proofErr w:type="spellStart"/>
      <w:r w:rsidRPr="00211E6F">
        <w:rPr>
          <w:rFonts w:eastAsia="Times New Roman" w:cstheme="minorHAnsi"/>
          <w:sz w:val="24"/>
          <w:szCs w:val="24"/>
          <w:lang w:eastAsia="it-IT"/>
        </w:rPr>
        <w:t>Gasbarri</w:t>
      </w:r>
      <w:proofErr w:type="spellEnd"/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«È stato 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Crapotti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!». Ovvero la dispersione della collezione di 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Grigorij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 Sergeevic 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Stroganoff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 sulle riviste di storia dell'arte in Italia (1925-1926)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Simona Moretti</w:t>
      </w:r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>Il catalogo della Biennale Arte di Venezia. Forme espressive, forme del contenuto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Tiziana Migliore</w:t>
      </w:r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La malattia dell'arte, ovvero al di là della </w:t>
      </w:r>
      <w:r w:rsidRPr="00211E6F">
        <w:rPr>
          <w:rFonts w:eastAsia="Times New Roman" w:cstheme="minorHAnsi"/>
          <w:bCs/>
          <w:i/>
          <w:iCs/>
          <w:sz w:val="24"/>
          <w:szCs w:val="24"/>
          <w:lang w:eastAsia="it-IT"/>
        </w:rPr>
        <w:t>body art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Francesco Paolo Campione</w:t>
      </w:r>
    </w:p>
    <w:p w:rsidR="00211E6F" w:rsidRPr="00211E6F" w:rsidRDefault="00211E6F" w:rsidP="00F64E79">
      <w:pPr>
        <w:spacing w:after="240" w:line="240" w:lineRule="auto"/>
        <w:rPr>
          <w:rFonts w:eastAsia="Times New Roman" w:cstheme="minorHAnsi"/>
          <w:sz w:val="24"/>
          <w:szCs w:val="24"/>
          <w:u w:val="single"/>
          <w:lang w:eastAsia="it-IT"/>
        </w:rPr>
      </w:pPr>
    </w:p>
    <w:p w:rsidR="00211E6F" w:rsidRPr="00211E6F" w:rsidRDefault="00211E6F" w:rsidP="00F64E7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11E6F">
        <w:rPr>
          <w:rFonts w:eastAsia="Times New Roman" w:cstheme="minorHAnsi"/>
          <w:b/>
          <w:bCs/>
          <w:sz w:val="24"/>
          <w:szCs w:val="24"/>
          <w:lang w:eastAsia="it-IT"/>
        </w:rPr>
        <w:t>secondo numero</w:t>
      </w:r>
      <w:r w:rsidRPr="00211E6F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>L'iter editoriale del "Mercurio siculo o sia collezione enciclopedica di materie, e argomenti relativi alle arti, scienze, e belle lettere" (1818)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Roberta Santoro</w:t>
      </w:r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>Musica nel “Poliorama pittoresco”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 xml:space="preserve">di Massimo </w:t>
      </w:r>
      <w:proofErr w:type="spellStart"/>
      <w:r w:rsidRPr="00211E6F">
        <w:rPr>
          <w:rFonts w:eastAsia="Times New Roman" w:cstheme="minorHAnsi"/>
          <w:sz w:val="24"/>
          <w:szCs w:val="24"/>
          <w:lang w:eastAsia="it-IT"/>
        </w:rPr>
        <w:t>Privitera</w:t>
      </w:r>
      <w:proofErr w:type="spellEnd"/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>La modernità raggiunta: il rinnovamento della vita musicale a Palermo tra Otto e Novecento attraverso la nuova stampa periodica specializzata (“La Sicilia musicale” 1894-1910; “L’arte musicale” 1898; la “Rassegna d’arte e teatri” 1922-1936)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Consuelo Giglio</w:t>
      </w:r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Stefano 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Bottari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 direttore di "Arte antica e moderna" (1958-1966). Note sull'arte meridionale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Giovanna Di Marco</w:t>
      </w:r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 “Collage”: un’esperienza di 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esoeditoria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 d’avanguardia nella Palermo degli anni Sessanta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Marina Giordano</w:t>
      </w:r>
    </w:p>
    <w:p w:rsidR="00211E6F" w:rsidRPr="00211E6F" w:rsidRDefault="0098202F" w:rsidP="00F64E7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br/>
      </w:r>
      <w:r w:rsidR="00211E6F" w:rsidRPr="00211E6F">
        <w:rPr>
          <w:rFonts w:eastAsia="Times New Roman" w:cstheme="minorHAnsi"/>
          <w:b/>
          <w:bCs/>
          <w:sz w:val="24"/>
          <w:szCs w:val="24"/>
          <w:lang w:eastAsia="it-IT"/>
        </w:rPr>
        <w:t>terzo numero</w:t>
      </w:r>
    </w:p>
    <w:p w:rsidR="00211E6F" w:rsidRPr="00211E6F" w:rsidRDefault="00211E6F" w:rsidP="00F64E79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Un grande corrispondente europeo. Aubin-Louis 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Millin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 tra Francia, Germania e Italia 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Monica Preti-</w:t>
      </w:r>
      <w:proofErr w:type="spellStart"/>
      <w:r w:rsidRPr="00211E6F">
        <w:rPr>
          <w:rFonts w:eastAsia="Times New Roman" w:cstheme="minorHAnsi"/>
          <w:sz w:val="24"/>
          <w:szCs w:val="24"/>
          <w:lang w:eastAsia="it-IT"/>
        </w:rPr>
        <w:t>Hamard</w:t>
      </w:r>
      <w:proofErr w:type="spellEnd"/>
      <w:r w:rsidRPr="00211E6F">
        <w:rPr>
          <w:rFonts w:eastAsia="Times New Roman" w:cstheme="minorHAnsi"/>
          <w:sz w:val="24"/>
          <w:szCs w:val="24"/>
          <w:lang w:eastAsia="it-IT"/>
        </w:rPr>
        <w:t xml:space="preserve"> - </w:t>
      </w:r>
      <w:proofErr w:type="spellStart"/>
      <w:r w:rsidRPr="00211E6F">
        <w:rPr>
          <w:rFonts w:eastAsia="Times New Roman" w:cstheme="minorHAnsi"/>
          <w:sz w:val="24"/>
          <w:szCs w:val="24"/>
          <w:lang w:eastAsia="it-IT"/>
        </w:rPr>
        <w:t>Bénédicte</w:t>
      </w:r>
      <w:proofErr w:type="spellEnd"/>
      <w:r w:rsidRPr="00211E6F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211E6F">
        <w:rPr>
          <w:rFonts w:eastAsia="Times New Roman" w:cstheme="minorHAnsi"/>
          <w:sz w:val="24"/>
          <w:szCs w:val="24"/>
          <w:lang w:eastAsia="it-IT"/>
        </w:rPr>
        <w:t>Savoy</w:t>
      </w:r>
      <w:proofErr w:type="spellEnd"/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Scritti d’arte di Carmelo La Farina (1786 - 1852) 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Nicoletta Di Bella</w:t>
      </w:r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lastRenderedPageBreak/>
        <w:t xml:space="preserve">Appunti su uno scritto poco noto di Agostino Gallo 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 xml:space="preserve">di Carmelo </w:t>
      </w:r>
      <w:proofErr w:type="spellStart"/>
      <w:r w:rsidRPr="00211E6F">
        <w:rPr>
          <w:rFonts w:eastAsia="Times New Roman" w:cstheme="minorHAnsi"/>
          <w:sz w:val="24"/>
          <w:szCs w:val="24"/>
          <w:lang w:eastAsia="it-IT"/>
        </w:rPr>
        <w:t>Bajamonte</w:t>
      </w:r>
      <w:proofErr w:type="spellEnd"/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Giuseppe Agnello: contributi sulla stampa periodica allo studio della storia dell’arte siciliana dal tardo antico al Barocco 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Iolanda Di Natale</w:t>
      </w:r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Vedere attraverso e oltre l’opera d’arte. Erwin 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Panofsky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 e l’educazione estetica in presenza di disabilità visiva 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Roberta Priori</w:t>
      </w:r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>Il museo negli scritti di Giulio Carlo Argan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Marcella Marrocco</w:t>
      </w:r>
    </w:p>
    <w:p w:rsidR="00211E6F" w:rsidRPr="00211E6F" w:rsidRDefault="00211E6F" w:rsidP="00F64E79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sz w:val="24"/>
          <w:szCs w:val="24"/>
          <w:lang w:eastAsia="it-IT"/>
        </w:rPr>
      </w:pPr>
      <w:r w:rsidRPr="00211E6F">
        <w:rPr>
          <w:rFonts w:eastAsia="Times New Roman" w:cstheme="minorHAnsi"/>
          <w:b/>
          <w:bCs/>
          <w:sz w:val="24"/>
          <w:szCs w:val="24"/>
          <w:lang w:eastAsia="it-IT"/>
        </w:rPr>
        <w:t xml:space="preserve">quarto numero </w:t>
      </w: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Ne quid 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nimis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>: storia di un emblema umanistico da Achille Bocchi ad Alberto III Pio da Carpi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Stefano Colonna</w:t>
      </w:r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La regola lo sguardo. La critica di Giuseppe Damiani 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Almeyda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 al libro dei cinque ordini d’architettura di Vignola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Edoardo Dotto</w:t>
      </w:r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Winckelmann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 e il Sublime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Giuseppe Pucci</w:t>
      </w:r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>Processo a Praga la città, il testimone, la legge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 xml:space="preserve">di Gabriele </w:t>
      </w:r>
      <w:proofErr w:type="spellStart"/>
      <w:r w:rsidRPr="00211E6F">
        <w:rPr>
          <w:rFonts w:eastAsia="Times New Roman" w:cstheme="minorHAnsi"/>
          <w:sz w:val="24"/>
          <w:szCs w:val="24"/>
          <w:lang w:eastAsia="it-IT"/>
        </w:rPr>
        <w:t>Scaramuzza</w:t>
      </w:r>
      <w:proofErr w:type="spellEnd"/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«…Si dica quel che si vuole, Raffaello c’entrato di certo»: Il cenacolo di S. Onofrio, un cantiere per la 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connaisseurship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 ottocentesca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 xml:space="preserve">di Alexander </w:t>
      </w:r>
      <w:proofErr w:type="spellStart"/>
      <w:r w:rsidRPr="00211E6F">
        <w:rPr>
          <w:rFonts w:eastAsia="Times New Roman" w:cstheme="minorHAnsi"/>
          <w:sz w:val="24"/>
          <w:szCs w:val="24"/>
          <w:lang w:eastAsia="it-IT"/>
        </w:rPr>
        <w:t>Auf</w:t>
      </w:r>
      <w:proofErr w:type="spellEnd"/>
      <w:r w:rsidRPr="00211E6F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211E6F">
        <w:rPr>
          <w:rFonts w:eastAsia="Times New Roman" w:cstheme="minorHAnsi"/>
          <w:sz w:val="24"/>
          <w:szCs w:val="24"/>
          <w:lang w:eastAsia="it-IT"/>
        </w:rPr>
        <w:t>Der</w:t>
      </w:r>
      <w:proofErr w:type="spellEnd"/>
      <w:r w:rsidRPr="00211E6F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211E6F">
        <w:rPr>
          <w:rFonts w:eastAsia="Times New Roman" w:cstheme="minorHAnsi"/>
          <w:sz w:val="24"/>
          <w:szCs w:val="24"/>
          <w:lang w:eastAsia="it-IT"/>
        </w:rPr>
        <w:t>Heyde</w:t>
      </w:r>
      <w:proofErr w:type="spellEnd"/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Storia e Arte, Forma e Colore nel primo insegnamento di Lionello Venturi 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Stefano Valeri</w:t>
      </w:r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“Critica acritica” e altri temi. Un dibattito sulla critica d’arte in Italia 1970-1971 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Michele Dantini</w:t>
      </w:r>
    </w:p>
    <w:p w:rsidR="00211E6F" w:rsidRPr="00932D18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  <w:r w:rsidRPr="00211E6F">
        <w:rPr>
          <w:rFonts w:eastAsia="Times New Roman" w:cstheme="minorHAnsi"/>
          <w:bCs/>
          <w:sz w:val="24"/>
          <w:szCs w:val="24"/>
          <w:lang w:val="en-US" w:eastAsia="it-IT"/>
        </w:rPr>
        <w:t>The posthumous attitude of the contemporary monuments</w:t>
      </w:r>
      <w:r w:rsidRPr="00211E6F">
        <w:rPr>
          <w:rFonts w:eastAsia="Times New Roman" w:cstheme="minorHAnsi"/>
          <w:sz w:val="24"/>
          <w:szCs w:val="24"/>
          <w:lang w:val="en-US" w:eastAsia="it-IT"/>
        </w:rPr>
        <w:br/>
        <w:t>di Clarissa Ricci</w:t>
      </w:r>
    </w:p>
    <w:p w:rsidR="00211E6F" w:rsidRPr="00211E6F" w:rsidRDefault="00211E6F" w:rsidP="00F64E7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11E6F">
        <w:rPr>
          <w:rFonts w:eastAsia="Times New Roman" w:cstheme="minorHAnsi"/>
          <w:b/>
          <w:bCs/>
          <w:sz w:val="24"/>
          <w:szCs w:val="24"/>
          <w:lang w:eastAsia="it-IT"/>
        </w:rPr>
        <w:t>quinto numero</w:t>
      </w: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Storia e arte nel collegio della Compagnia di Gesù a Caltanissetta. Francesco Natale 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Juvarra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 e Giovanni Battista Marino nelle decorazioni marmoree della chiesa di Sant’Agata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Giuseppe Giugno</w:t>
      </w:r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>Seicento ritrovato. Tre tele siciliane (quasi) inedite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 xml:space="preserve">di Vincenzo </w:t>
      </w:r>
      <w:proofErr w:type="spellStart"/>
      <w:r w:rsidRPr="00211E6F">
        <w:rPr>
          <w:rFonts w:eastAsia="Times New Roman" w:cstheme="minorHAnsi"/>
          <w:sz w:val="24"/>
          <w:szCs w:val="24"/>
          <w:lang w:eastAsia="it-IT"/>
        </w:rPr>
        <w:t>Scuderi</w:t>
      </w:r>
      <w:proofErr w:type="spellEnd"/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La rivista “Sicilia” dell’editore S.F. 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Flaccovio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 (1953-1982)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 xml:space="preserve">di Carmelo </w:t>
      </w:r>
      <w:proofErr w:type="spellStart"/>
      <w:r w:rsidRPr="00211E6F">
        <w:rPr>
          <w:rFonts w:eastAsia="Times New Roman" w:cstheme="minorHAnsi"/>
          <w:sz w:val="24"/>
          <w:szCs w:val="24"/>
          <w:lang w:eastAsia="it-IT"/>
        </w:rPr>
        <w:t>Bajamonte</w:t>
      </w:r>
      <w:proofErr w:type="spellEnd"/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>“Qui arte contemporanea”: il presente nel solco della modernità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>di Francesca Gallo</w:t>
      </w:r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11E6F">
        <w:rPr>
          <w:rFonts w:eastAsia="Times New Roman" w:cstheme="minorHAnsi"/>
          <w:bCs/>
          <w:sz w:val="24"/>
          <w:szCs w:val="24"/>
          <w:lang w:eastAsia="it-IT"/>
        </w:rPr>
        <w:t>…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Has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 arte povera 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ever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proofErr w:type="spellStart"/>
      <w:r w:rsidRPr="00211E6F">
        <w:rPr>
          <w:rFonts w:eastAsia="Times New Roman" w:cstheme="minorHAnsi"/>
          <w:bCs/>
          <w:sz w:val="24"/>
          <w:szCs w:val="24"/>
          <w:lang w:eastAsia="it-IT"/>
        </w:rPr>
        <w:t>existed</w:t>
      </w:r>
      <w:proofErr w:type="spellEnd"/>
      <w:r w:rsidRPr="00211E6F">
        <w:rPr>
          <w:rFonts w:eastAsia="Times New Roman" w:cstheme="minorHAnsi"/>
          <w:bCs/>
          <w:sz w:val="24"/>
          <w:szCs w:val="24"/>
          <w:lang w:eastAsia="it-IT"/>
        </w:rPr>
        <w:t>? sulla costruzione problematica di un movimento artistico</w:t>
      </w:r>
      <w:r w:rsidRPr="00211E6F">
        <w:rPr>
          <w:rFonts w:eastAsia="Times New Roman" w:cstheme="minorHAnsi"/>
          <w:sz w:val="24"/>
          <w:szCs w:val="24"/>
          <w:lang w:eastAsia="it-IT"/>
        </w:rPr>
        <w:br/>
        <w:t xml:space="preserve">di Eleonora </w:t>
      </w:r>
      <w:proofErr w:type="spellStart"/>
      <w:r w:rsidRPr="00211E6F">
        <w:rPr>
          <w:rFonts w:eastAsia="Times New Roman" w:cstheme="minorHAnsi"/>
          <w:sz w:val="24"/>
          <w:szCs w:val="24"/>
          <w:lang w:eastAsia="it-IT"/>
        </w:rPr>
        <w:t>Charans</w:t>
      </w:r>
      <w:proofErr w:type="spellEnd"/>
    </w:p>
    <w:p w:rsidR="00211E6F" w:rsidRDefault="00211E6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F64E79" w:rsidRDefault="00211E6F" w:rsidP="00F64E79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F64E79">
        <w:rPr>
          <w:rFonts w:eastAsia="Times New Roman" w:cs="Times New Roman"/>
          <w:bCs/>
          <w:sz w:val="24"/>
          <w:szCs w:val="24"/>
          <w:lang w:eastAsia="it-IT"/>
        </w:rPr>
        <w:t xml:space="preserve">La </w:t>
      </w:r>
      <w:proofErr w:type="spellStart"/>
      <w:r w:rsidRPr="00F64E79">
        <w:rPr>
          <w:rFonts w:eastAsia="Times New Roman" w:cs="Times New Roman"/>
          <w:bCs/>
          <w:sz w:val="24"/>
          <w:szCs w:val="24"/>
          <w:lang w:eastAsia="it-IT"/>
        </w:rPr>
        <w:t>Net.Art</w:t>
      </w:r>
      <w:proofErr w:type="spellEnd"/>
      <w:r w:rsidRPr="00F64E79">
        <w:rPr>
          <w:rFonts w:eastAsia="Times New Roman" w:cs="Times New Roman"/>
          <w:bCs/>
          <w:sz w:val="24"/>
          <w:szCs w:val="24"/>
          <w:lang w:eastAsia="it-IT"/>
        </w:rPr>
        <w:t xml:space="preserve"> e il museo ai tempi di Internet: la Tate Gallery di Londra</w:t>
      </w:r>
      <w:r w:rsidRPr="00F64E79">
        <w:rPr>
          <w:rFonts w:eastAsia="Times New Roman" w:cs="Times New Roman"/>
          <w:sz w:val="24"/>
          <w:szCs w:val="24"/>
          <w:lang w:eastAsia="it-IT"/>
        </w:rPr>
        <w:br/>
        <w:t>di Michela Ruggeri</w:t>
      </w:r>
    </w:p>
    <w:p w:rsidR="00E062BF" w:rsidRPr="00F64E79" w:rsidRDefault="00E062BF" w:rsidP="00F64E79">
      <w:pPr>
        <w:spacing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932D18" w:rsidRPr="00F64E79" w:rsidRDefault="00932D18" w:rsidP="00F64E7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F64E79">
        <w:rPr>
          <w:rFonts w:eastAsia="Times New Roman" w:cs="Times New Roman"/>
          <w:b/>
          <w:bCs/>
          <w:sz w:val="24"/>
          <w:szCs w:val="24"/>
          <w:lang w:eastAsia="it-IT"/>
        </w:rPr>
        <w:t>sesto numero</w:t>
      </w:r>
    </w:p>
    <w:p w:rsidR="00932D18" w:rsidRPr="00F64E79" w:rsidRDefault="00F64E79" w:rsidP="00F64E79">
      <w:pPr>
        <w:pStyle w:val="Nessunaspaziatura"/>
        <w:rPr>
          <w:rFonts w:asciiTheme="minorHAnsi" w:hAnsiTheme="minorHAnsi"/>
          <w:b/>
          <w:smallCaps/>
          <w:sz w:val="24"/>
          <w:szCs w:val="24"/>
        </w:rPr>
      </w:pPr>
      <w:r w:rsidRPr="00F64E79">
        <w:rPr>
          <w:rFonts w:asciiTheme="minorHAnsi" w:hAnsiTheme="minorHAnsi"/>
          <w:sz w:val="24"/>
          <w:szCs w:val="24"/>
        </w:rPr>
        <w:t>Antiporte e frontespizi incisi in Sicilia dal Barocco al Neoclassico</w:t>
      </w:r>
      <w:r w:rsidR="00932D18" w:rsidRPr="00F64E79">
        <w:rPr>
          <w:rFonts w:asciiTheme="minorHAnsi" w:hAnsiTheme="minorHAnsi"/>
          <w:sz w:val="24"/>
          <w:szCs w:val="24"/>
        </w:rPr>
        <w:br/>
        <w:t xml:space="preserve">di Diana </w:t>
      </w:r>
      <w:proofErr w:type="spellStart"/>
      <w:r w:rsidR="00932D18" w:rsidRPr="00F64E79">
        <w:rPr>
          <w:rFonts w:asciiTheme="minorHAnsi" w:hAnsiTheme="minorHAnsi"/>
          <w:sz w:val="24"/>
          <w:szCs w:val="24"/>
        </w:rPr>
        <w:t>Malignaggi</w:t>
      </w:r>
      <w:proofErr w:type="spellEnd"/>
    </w:p>
    <w:p w:rsidR="00932D18" w:rsidRPr="00F64E79" w:rsidRDefault="00932D18" w:rsidP="00F64E79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932D18" w:rsidRPr="00F64E79" w:rsidRDefault="00E06A58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06A58">
        <w:rPr>
          <w:bCs/>
          <w:sz w:val="24"/>
          <w:szCs w:val="24"/>
        </w:rPr>
        <w:t xml:space="preserve">«…Sono </w:t>
      </w:r>
      <w:proofErr w:type="spellStart"/>
      <w:r w:rsidRPr="00E06A58">
        <w:rPr>
          <w:bCs/>
          <w:sz w:val="24"/>
          <w:szCs w:val="24"/>
        </w:rPr>
        <w:t>ito</w:t>
      </w:r>
      <w:proofErr w:type="spellEnd"/>
      <w:r w:rsidRPr="00E06A58">
        <w:rPr>
          <w:bCs/>
          <w:sz w:val="24"/>
          <w:szCs w:val="24"/>
        </w:rPr>
        <w:t xml:space="preserve"> come il cane dietro la traccia»: Paolo Giudice e la </w:t>
      </w:r>
      <w:proofErr w:type="spellStart"/>
      <w:r w:rsidRPr="00E06A58">
        <w:rPr>
          <w:bCs/>
          <w:i/>
          <w:iCs/>
          <w:sz w:val="24"/>
          <w:szCs w:val="24"/>
        </w:rPr>
        <w:t>connoisseurship</w:t>
      </w:r>
      <w:proofErr w:type="spellEnd"/>
      <w:r w:rsidRPr="00E06A58">
        <w:rPr>
          <w:bCs/>
          <w:i/>
          <w:iCs/>
          <w:sz w:val="24"/>
          <w:szCs w:val="24"/>
        </w:rPr>
        <w:t xml:space="preserve"> </w:t>
      </w:r>
      <w:r w:rsidRPr="00E06A58">
        <w:rPr>
          <w:bCs/>
          <w:sz w:val="24"/>
          <w:szCs w:val="24"/>
        </w:rPr>
        <w:t>a Palermo nel primo Ottocento</w:t>
      </w:r>
      <w:r w:rsidR="00932D18" w:rsidRPr="00F64E79">
        <w:rPr>
          <w:rFonts w:eastAsia="Times New Roman" w:cs="Times New Roman"/>
          <w:sz w:val="24"/>
          <w:szCs w:val="24"/>
          <w:lang w:eastAsia="it-IT"/>
        </w:rPr>
        <w:br/>
      </w:r>
      <w:r w:rsidR="00932D18" w:rsidRPr="00F64E79">
        <w:rPr>
          <w:rFonts w:eastAsia="Times New Roman" w:cstheme="minorHAnsi"/>
          <w:sz w:val="24"/>
          <w:szCs w:val="24"/>
          <w:lang w:eastAsia="it-IT"/>
        </w:rPr>
        <w:t xml:space="preserve">di Roberta </w:t>
      </w:r>
      <w:proofErr w:type="spellStart"/>
      <w:r w:rsidR="00932D18" w:rsidRPr="00F64E79">
        <w:rPr>
          <w:rFonts w:eastAsia="Times New Roman" w:cstheme="minorHAnsi"/>
          <w:sz w:val="24"/>
          <w:szCs w:val="24"/>
          <w:lang w:eastAsia="it-IT"/>
        </w:rPr>
        <w:t>Cinà</w:t>
      </w:r>
      <w:bookmarkStart w:id="0" w:name="_GoBack"/>
      <w:bookmarkEnd w:id="0"/>
      <w:proofErr w:type="spellEnd"/>
    </w:p>
    <w:p w:rsidR="00932D18" w:rsidRPr="00F64E79" w:rsidRDefault="00932D18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932D18" w:rsidRPr="00F64E79" w:rsidRDefault="0041217B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1217B">
        <w:rPr>
          <w:sz w:val="24"/>
          <w:szCs w:val="24"/>
        </w:rPr>
        <w:t>Charlot: eroe surrealista</w:t>
      </w:r>
      <w:r w:rsidR="00932D18" w:rsidRPr="00F64E79">
        <w:rPr>
          <w:rFonts w:eastAsia="Times New Roman" w:cstheme="minorHAnsi"/>
          <w:sz w:val="24"/>
          <w:szCs w:val="24"/>
          <w:lang w:eastAsia="it-IT"/>
        </w:rPr>
        <w:br/>
        <w:t xml:space="preserve">di </w:t>
      </w:r>
      <w:r w:rsidR="00A013E9">
        <w:rPr>
          <w:rFonts w:eastAsia="Times New Roman" w:cstheme="minorHAnsi"/>
          <w:sz w:val="24"/>
          <w:szCs w:val="24"/>
          <w:lang w:eastAsia="it-IT"/>
        </w:rPr>
        <w:t xml:space="preserve">Ivan </w:t>
      </w:r>
      <w:proofErr w:type="spellStart"/>
      <w:r w:rsidR="00932D18" w:rsidRPr="00F64E79">
        <w:rPr>
          <w:rFonts w:eastAsia="Times New Roman" w:cstheme="minorHAnsi"/>
          <w:sz w:val="24"/>
          <w:szCs w:val="24"/>
          <w:lang w:eastAsia="it-IT"/>
        </w:rPr>
        <w:t>Arlotta</w:t>
      </w:r>
      <w:proofErr w:type="spellEnd"/>
    </w:p>
    <w:p w:rsidR="00932D18" w:rsidRPr="00F64E79" w:rsidRDefault="00932D18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932D18" w:rsidRPr="00F64E79" w:rsidRDefault="00746FDF" w:rsidP="00F64E7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46FDF">
        <w:rPr>
          <w:rFonts w:cs="Times New Roman"/>
          <w:bCs/>
          <w:iCs/>
          <w:color w:val="000000"/>
          <w:sz w:val="24"/>
          <w:szCs w:val="24"/>
        </w:rPr>
        <w:t>La faticosa affermazione del colore nel cinema</w:t>
      </w:r>
      <w:r w:rsidR="00932D18" w:rsidRPr="00F64E79">
        <w:rPr>
          <w:rFonts w:eastAsia="Times New Roman" w:cstheme="minorHAnsi"/>
          <w:sz w:val="24"/>
          <w:szCs w:val="24"/>
          <w:lang w:eastAsia="it-IT"/>
        </w:rPr>
        <w:br/>
        <w:t xml:space="preserve">di </w:t>
      </w:r>
      <w:r w:rsidR="00573448">
        <w:rPr>
          <w:rFonts w:eastAsia="Times New Roman" w:cstheme="minorHAnsi"/>
          <w:sz w:val="24"/>
          <w:szCs w:val="24"/>
          <w:lang w:eastAsia="it-IT"/>
        </w:rPr>
        <w:t xml:space="preserve">Roberto </w:t>
      </w:r>
      <w:r w:rsidR="00932D18" w:rsidRPr="00F64E79">
        <w:rPr>
          <w:rFonts w:eastAsia="Times New Roman" w:cstheme="minorHAnsi"/>
          <w:sz w:val="24"/>
          <w:szCs w:val="24"/>
          <w:lang w:eastAsia="it-IT"/>
        </w:rPr>
        <w:t>Lai</w:t>
      </w:r>
    </w:p>
    <w:p w:rsidR="00932D18" w:rsidRPr="00746FDF" w:rsidRDefault="00932D18" w:rsidP="00746F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932D18" w:rsidRPr="00746FDF" w:rsidRDefault="00746FDF" w:rsidP="00746FDF">
      <w:pPr>
        <w:spacing w:after="0" w:line="240" w:lineRule="auto"/>
        <w:ind w:right="567"/>
        <w:rPr>
          <w:sz w:val="24"/>
          <w:szCs w:val="24"/>
        </w:rPr>
      </w:pPr>
      <w:r w:rsidRPr="00746FDF">
        <w:rPr>
          <w:sz w:val="24"/>
          <w:szCs w:val="24"/>
        </w:rPr>
        <w:t xml:space="preserve">Mimì Quilici </w:t>
      </w:r>
      <w:proofErr w:type="spellStart"/>
      <w:r w:rsidRPr="00746FDF">
        <w:rPr>
          <w:sz w:val="24"/>
          <w:szCs w:val="24"/>
        </w:rPr>
        <w:t>Buzzacchi</w:t>
      </w:r>
      <w:proofErr w:type="spellEnd"/>
      <w:r w:rsidRPr="00746FDF">
        <w:rPr>
          <w:sz w:val="24"/>
          <w:szCs w:val="24"/>
        </w:rPr>
        <w:t xml:space="preserve"> a Ferrara tra arte e critica 1921 – 1942</w:t>
      </w:r>
      <w:r w:rsidR="00932D18" w:rsidRPr="00746FDF">
        <w:rPr>
          <w:rFonts w:eastAsia="Times New Roman" w:cstheme="minorHAnsi"/>
          <w:sz w:val="24"/>
          <w:szCs w:val="24"/>
          <w:lang w:eastAsia="it-IT"/>
        </w:rPr>
        <w:br/>
        <w:t xml:space="preserve">di </w:t>
      </w:r>
      <w:r w:rsidR="00573448">
        <w:rPr>
          <w:rFonts w:eastAsia="Times New Roman" w:cstheme="minorHAnsi"/>
          <w:sz w:val="24"/>
          <w:szCs w:val="24"/>
          <w:lang w:eastAsia="it-IT"/>
        </w:rPr>
        <w:t xml:space="preserve">Raffaella </w:t>
      </w:r>
      <w:proofErr w:type="spellStart"/>
      <w:r w:rsidR="00932D18" w:rsidRPr="00746FDF">
        <w:rPr>
          <w:rFonts w:eastAsia="Times New Roman" w:cstheme="minorHAnsi"/>
          <w:sz w:val="24"/>
          <w:szCs w:val="24"/>
          <w:lang w:eastAsia="it-IT"/>
        </w:rPr>
        <w:t>Picello</w:t>
      </w:r>
      <w:proofErr w:type="spellEnd"/>
    </w:p>
    <w:p w:rsidR="00932D18" w:rsidRPr="00746FDF" w:rsidRDefault="00932D18" w:rsidP="00746F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932D18" w:rsidRPr="00746FDF" w:rsidRDefault="00932D18" w:rsidP="00746F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746FDF">
        <w:rPr>
          <w:rFonts w:eastAsia="Times New Roman" w:cstheme="minorHAnsi"/>
          <w:bCs/>
          <w:sz w:val="24"/>
          <w:szCs w:val="24"/>
          <w:lang w:eastAsia="it-IT"/>
        </w:rPr>
        <w:t>aaa</w:t>
      </w:r>
      <w:proofErr w:type="spellEnd"/>
      <w:r w:rsidRPr="00746FDF">
        <w:rPr>
          <w:rFonts w:eastAsia="Times New Roman" w:cstheme="minorHAnsi"/>
          <w:sz w:val="24"/>
          <w:szCs w:val="24"/>
          <w:lang w:eastAsia="it-IT"/>
        </w:rPr>
        <w:br/>
        <w:t>di Francesco Paolo Campione</w:t>
      </w:r>
    </w:p>
    <w:p w:rsidR="00932D18" w:rsidRPr="00746FDF" w:rsidRDefault="00932D18" w:rsidP="00746F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11E6F" w:rsidRPr="00211E6F" w:rsidRDefault="00211E6F" w:rsidP="00F64E79">
      <w:pPr>
        <w:spacing w:line="240" w:lineRule="auto"/>
        <w:rPr>
          <w:rFonts w:cstheme="minorHAnsi"/>
          <w:sz w:val="24"/>
          <w:szCs w:val="24"/>
        </w:rPr>
      </w:pPr>
    </w:p>
    <w:sectPr w:rsidR="00211E6F" w:rsidRPr="00211E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6F"/>
    <w:rsid w:val="000256CE"/>
    <w:rsid w:val="00211E6F"/>
    <w:rsid w:val="0041217B"/>
    <w:rsid w:val="00560947"/>
    <w:rsid w:val="00573448"/>
    <w:rsid w:val="005A7E2A"/>
    <w:rsid w:val="00746FDF"/>
    <w:rsid w:val="00932D18"/>
    <w:rsid w:val="0098202F"/>
    <w:rsid w:val="00A013E9"/>
    <w:rsid w:val="00BA23E0"/>
    <w:rsid w:val="00E062BF"/>
    <w:rsid w:val="00E06A58"/>
    <w:rsid w:val="00F6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11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11E6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11E6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11E6F"/>
    <w:rPr>
      <w:color w:val="0000FF"/>
      <w:u w:val="single"/>
    </w:rPr>
  </w:style>
  <w:style w:type="character" w:customStyle="1" w:styleId="piccolo">
    <w:name w:val="piccolo"/>
    <w:basedOn w:val="Carpredefinitoparagrafo"/>
    <w:rsid w:val="00211E6F"/>
  </w:style>
  <w:style w:type="paragraph" w:styleId="NormaleWeb">
    <w:name w:val="Normal (Web)"/>
    <w:basedOn w:val="Normale"/>
    <w:uiPriority w:val="99"/>
    <w:semiHidden/>
    <w:unhideWhenUsed/>
    <w:rsid w:val="0021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11E6F"/>
    <w:rPr>
      <w:i/>
      <w:iCs/>
    </w:rPr>
  </w:style>
  <w:style w:type="paragraph" w:styleId="Nessunaspaziatura">
    <w:name w:val="No Spacing"/>
    <w:uiPriority w:val="99"/>
    <w:qFormat/>
    <w:rsid w:val="00F64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11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11E6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11E6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11E6F"/>
    <w:rPr>
      <w:color w:val="0000FF"/>
      <w:u w:val="single"/>
    </w:rPr>
  </w:style>
  <w:style w:type="character" w:customStyle="1" w:styleId="piccolo">
    <w:name w:val="piccolo"/>
    <w:basedOn w:val="Carpredefinitoparagrafo"/>
    <w:rsid w:val="00211E6F"/>
  </w:style>
  <w:style w:type="paragraph" w:styleId="NormaleWeb">
    <w:name w:val="Normal (Web)"/>
    <w:basedOn w:val="Normale"/>
    <w:uiPriority w:val="99"/>
    <w:semiHidden/>
    <w:unhideWhenUsed/>
    <w:rsid w:val="0021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11E6F"/>
    <w:rPr>
      <w:i/>
      <w:iCs/>
    </w:rPr>
  </w:style>
  <w:style w:type="paragraph" w:styleId="Nessunaspaziatura">
    <w:name w:val="No Spacing"/>
    <w:uiPriority w:val="99"/>
    <w:qFormat/>
    <w:rsid w:val="00F64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</dc:creator>
  <cp:lastModifiedBy>nica</cp:lastModifiedBy>
  <cp:revision>11</cp:revision>
  <dcterms:created xsi:type="dcterms:W3CDTF">2012-09-25T09:48:00Z</dcterms:created>
  <dcterms:modified xsi:type="dcterms:W3CDTF">2012-11-27T16:24:00Z</dcterms:modified>
</cp:coreProperties>
</file>